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52B46" w14:textId="77777777" w:rsidR="0097405F" w:rsidRPr="0097405F" w:rsidRDefault="0097405F" w:rsidP="0097405F">
      <w:pPr>
        <w:pStyle w:val="xmsonormal"/>
        <w:shd w:val="clear" w:color="auto" w:fill="FFFFFF"/>
        <w:spacing w:before="0" w:after="0"/>
        <w:jc w:val="center"/>
        <w:rPr>
          <w:rFonts w:ascii="Segoe UI" w:hAnsi="Segoe UI" w:cs="Segoe UI"/>
          <w:color w:val="000000"/>
          <w:sz w:val="23"/>
          <w:szCs w:val="23"/>
          <w:lang w:val="ru-RU"/>
        </w:rPr>
      </w:pPr>
      <w:r w:rsidRPr="0097405F">
        <w:rPr>
          <w:rFonts w:ascii="Segoe UI" w:hAnsi="Segoe UI" w:cs="Segoe UI"/>
          <w:i/>
          <w:iCs/>
          <w:color w:val="000000"/>
          <w:sz w:val="23"/>
          <w:szCs w:val="23"/>
          <w:bdr w:val="none" w:sz="0" w:space="0" w:color="auto" w:frame="1"/>
          <w:lang w:val="ru-RU"/>
        </w:rPr>
        <w:t>Хотел Градина е разположен в югозападната част на к.к.Златни пясъци, обгърнат от зеленина и спокойствие. Намира се на 200 м от плажа и всички плажни атракции, както и на 200 м от центъра на курорта. Хотелът е разположен в непосредствена близост до автобусна спирка, осигуряваща удобен и бърз транспорт до Варна. Хотелът е частично реновиран през 2022, 2023 и 2024 година.</w:t>
      </w:r>
    </w:p>
    <w:p w14:paraId="6569EEC6" w14:textId="77777777" w:rsidR="0097405F" w:rsidRPr="0097405F" w:rsidRDefault="0097405F" w:rsidP="0097405F">
      <w:pPr>
        <w:pStyle w:val="xmsonormal"/>
        <w:shd w:val="clear" w:color="auto" w:fill="FFFFFF"/>
        <w:spacing w:before="0" w:after="0"/>
        <w:jc w:val="center"/>
        <w:rPr>
          <w:rFonts w:ascii="Segoe UI" w:hAnsi="Segoe UI" w:cs="Segoe UI"/>
          <w:color w:val="000000"/>
          <w:sz w:val="23"/>
          <w:szCs w:val="23"/>
          <w:lang w:val="ru-RU"/>
        </w:rPr>
      </w:pPr>
      <w:r w:rsidRPr="0097405F">
        <w:rPr>
          <w:rFonts w:ascii="Segoe UI" w:hAnsi="Segoe UI" w:cs="Segoe UI"/>
          <w:i/>
          <w:iCs/>
          <w:color w:val="000000"/>
          <w:sz w:val="23"/>
          <w:szCs w:val="23"/>
          <w:bdr w:val="none" w:sz="0" w:space="0" w:color="auto" w:frame="1"/>
          <w:lang w:val="ru-RU"/>
        </w:rPr>
        <w:t>От 2023г хотелът е част от хотелска верига</w:t>
      </w:r>
      <w:r>
        <w:rPr>
          <w:rFonts w:ascii="Segoe UI" w:hAnsi="Segoe UI" w:cs="Segoe UI"/>
          <w:i/>
          <w:iCs/>
          <w:color w:val="000000"/>
          <w:sz w:val="23"/>
          <w:szCs w:val="23"/>
          <w:bdr w:val="none" w:sz="0" w:space="0" w:color="auto" w:frame="1"/>
        </w:rPr>
        <w:t> </w:t>
      </w:r>
      <w:r>
        <w:rPr>
          <w:rFonts w:ascii="Segoe UI" w:hAnsi="Segoe UI" w:cs="Segoe UI"/>
          <w:b/>
          <w:bCs/>
          <w:i/>
          <w:iCs/>
          <w:color w:val="000000"/>
          <w:sz w:val="23"/>
          <w:szCs w:val="23"/>
          <w:bdr w:val="none" w:sz="0" w:space="0" w:color="auto" w:frame="1"/>
        </w:rPr>
        <w:t>BSA</w:t>
      </w:r>
      <w:r w:rsidRPr="0097405F">
        <w:rPr>
          <w:rFonts w:ascii="Segoe UI" w:hAnsi="Segoe UI" w:cs="Segoe UI"/>
          <w:b/>
          <w:bCs/>
          <w:i/>
          <w:iCs/>
          <w:color w:val="000000"/>
          <w:sz w:val="23"/>
          <w:szCs w:val="23"/>
          <w:bdr w:val="none" w:sz="0" w:space="0" w:color="auto" w:frame="1"/>
          <w:lang w:val="ru-RU"/>
        </w:rPr>
        <w:t xml:space="preserve"> </w:t>
      </w:r>
      <w:r>
        <w:rPr>
          <w:rFonts w:ascii="Segoe UI" w:hAnsi="Segoe UI" w:cs="Segoe UI"/>
          <w:b/>
          <w:bCs/>
          <w:i/>
          <w:iCs/>
          <w:color w:val="000000"/>
          <w:sz w:val="23"/>
          <w:szCs w:val="23"/>
          <w:bdr w:val="none" w:sz="0" w:space="0" w:color="auto" w:frame="1"/>
        </w:rPr>
        <w:t>Hotels</w:t>
      </w:r>
      <w:r w:rsidRPr="0097405F">
        <w:rPr>
          <w:rFonts w:ascii="Segoe UI" w:hAnsi="Segoe UI" w:cs="Segoe UI"/>
          <w:b/>
          <w:bCs/>
          <w:i/>
          <w:iCs/>
          <w:color w:val="000000"/>
          <w:sz w:val="23"/>
          <w:szCs w:val="23"/>
          <w:bdr w:val="none" w:sz="0" w:space="0" w:color="auto" w:frame="1"/>
          <w:lang w:val="ru-RU"/>
        </w:rPr>
        <w:t xml:space="preserve"> &amp; </w:t>
      </w:r>
      <w:r>
        <w:rPr>
          <w:rFonts w:ascii="Segoe UI" w:hAnsi="Segoe UI" w:cs="Segoe UI"/>
          <w:b/>
          <w:bCs/>
          <w:i/>
          <w:iCs/>
          <w:color w:val="000000"/>
          <w:sz w:val="23"/>
          <w:szCs w:val="23"/>
          <w:bdr w:val="none" w:sz="0" w:space="0" w:color="auto" w:frame="1"/>
        </w:rPr>
        <w:t>Resorts</w:t>
      </w:r>
      <w:r w:rsidRPr="0097405F">
        <w:rPr>
          <w:rFonts w:ascii="Segoe UI" w:hAnsi="Segoe UI" w:cs="Segoe UI"/>
          <w:b/>
          <w:bCs/>
          <w:i/>
          <w:iCs/>
          <w:color w:val="000000"/>
          <w:sz w:val="23"/>
          <w:szCs w:val="23"/>
          <w:bdr w:val="none" w:sz="0" w:space="0" w:color="auto" w:frame="1"/>
          <w:lang w:val="ru-RU"/>
        </w:rPr>
        <w:t>.</w:t>
      </w:r>
    </w:p>
    <w:p w14:paraId="2BFA13AC" w14:textId="77777777" w:rsidR="0097405F" w:rsidRPr="0097405F" w:rsidRDefault="0097405F" w:rsidP="0097405F">
      <w:pPr>
        <w:pStyle w:val="xmsonormal"/>
        <w:shd w:val="clear" w:color="auto" w:fill="FFFFFF"/>
        <w:spacing w:before="0" w:after="0"/>
        <w:rPr>
          <w:rFonts w:ascii="Segoe UI" w:hAnsi="Segoe UI" w:cs="Segoe UI"/>
          <w:color w:val="000000"/>
          <w:sz w:val="23"/>
          <w:szCs w:val="23"/>
          <w:lang w:val="ru-RU"/>
        </w:rPr>
      </w:pPr>
      <w:r w:rsidRPr="0097405F">
        <w:rPr>
          <w:rFonts w:ascii="Segoe UI" w:hAnsi="Segoe UI" w:cs="Segoe UI"/>
          <w:color w:val="000000"/>
          <w:sz w:val="23"/>
          <w:szCs w:val="23"/>
          <w:bdr w:val="none" w:sz="0" w:space="0" w:color="auto" w:frame="1"/>
          <w:lang w:val="ru-RU"/>
        </w:rPr>
        <w:t>Инфраструктура :</w:t>
      </w:r>
      <w:r w:rsidRPr="0097405F">
        <w:rPr>
          <w:rFonts w:ascii="Segoe UI" w:hAnsi="Segoe UI" w:cs="Segoe UI"/>
          <w:color w:val="000000"/>
          <w:sz w:val="23"/>
          <w:szCs w:val="23"/>
          <w:bdr w:val="none" w:sz="0" w:space="0" w:color="auto" w:frame="1"/>
          <w:lang w:val="ru-RU"/>
        </w:rPr>
        <w:br/>
        <w:t>- сейф на рецепция / срещу заплащане /</w:t>
      </w:r>
      <w:r w:rsidRPr="0097405F">
        <w:rPr>
          <w:rFonts w:ascii="Segoe UI" w:hAnsi="Segoe UI" w:cs="Segoe UI"/>
          <w:color w:val="000000"/>
          <w:sz w:val="23"/>
          <w:szCs w:val="23"/>
          <w:bdr w:val="none" w:sz="0" w:space="0" w:color="auto" w:frame="1"/>
          <w:lang w:val="ru-RU"/>
        </w:rPr>
        <w:br/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t>- Лоби бар с топли, безалкохолни и алкохолни напитки и коктейли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>- бар на басейна с топли, безалкохолни и алкохолни напитки и коктейли</w:t>
      </w:r>
    </w:p>
    <w:p w14:paraId="33D17CFC" w14:textId="77777777" w:rsidR="0097405F" w:rsidRPr="0097405F" w:rsidRDefault="0097405F" w:rsidP="0097405F">
      <w:pPr>
        <w:pStyle w:val="xmsonormal"/>
        <w:shd w:val="clear" w:color="auto" w:fill="FFFFFF"/>
        <w:rPr>
          <w:rFonts w:ascii="Segoe UI" w:hAnsi="Segoe UI" w:cs="Segoe UI"/>
          <w:color w:val="000000"/>
          <w:sz w:val="23"/>
          <w:szCs w:val="23"/>
          <w:lang w:val="ru-RU"/>
        </w:rPr>
      </w:pP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t>За децата :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>- детска анимация / от юни до септември /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>- реновиран детски кът</w:t>
      </w:r>
    </w:p>
    <w:p w14:paraId="06B49EAD" w14:textId="77777777" w:rsidR="0097405F" w:rsidRPr="0097405F" w:rsidRDefault="0097405F" w:rsidP="0097405F">
      <w:pPr>
        <w:pStyle w:val="xmsonormal"/>
        <w:shd w:val="clear" w:color="auto" w:fill="FFFFFF"/>
        <w:rPr>
          <w:rFonts w:ascii="Segoe UI" w:hAnsi="Segoe UI" w:cs="Segoe UI"/>
          <w:color w:val="000000"/>
          <w:sz w:val="23"/>
          <w:szCs w:val="23"/>
          <w:lang w:val="ru-RU"/>
        </w:rPr>
      </w:pP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t>Изхранване :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 xml:space="preserve">- </w:t>
      </w:r>
      <w:r>
        <w:rPr>
          <w:rFonts w:ascii="Segoe UI" w:hAnsi="Segoe UI" w:cs="Segoe UI"/>
          <w:color w:val="000000"/>
          <w:sz w:val="23"/>
          <w:szCs w:val="23"/>
        </w:rPr>
        <w:t>All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t xml:space="preserve"> </w:t>
      </w:r>
      <w:r>
        <w:rPr>
          <w:rFonts w:ascii="Segoe UI" w:hAnsi="Segoe UI" w:cs="Segoe UI"/>
          <w:color w:val="000000"/>
          <w:sz w:val="23"/>
          <w:szCs w:val="23"/>
        </w:rPr>
        <w:t>Inclusive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>- следобеден снак в основен ресторант</w:t>
      </w:r>
    </w:p>
    <w:p w14:paraId="5A37FF21" w14:textId="77777777" w:rsidR="0097405F" w:rsidRPr="0097405F" w:rsidRDefault="0097405F" w:rsidP="0097405F">
      <w:pPr>
        <w:pStyle w:val="xmsonormal"/>
        <w:shd w:val="clear" w:color="auto" w:fill="FFFFFF"/>
        <w:rPr>
          <w:rFonts w:ascii="Segoe UI" w:hAnsi="Segoe UI" w:cs="Segoe UI"/>
          <w:color w:val="000000"/>
          <w:sz w:val="23"/>
          <w:szCs w:val="23"/>
          <w:lang w:val="ru-RU"/>
        </w:rPr>
      </w:pP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t>В стаите :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>- мини-бар -&gt; да се изтрие "срещу заплащане" , да се добави "незареден"</w:t>
      </w:r>
    </w:p>
    <w:p w14:paraId="31437C3E" w14:textId="706DC153" w:rsidR="0097405F" w:rsidRPr="00CE5182" w:rsidRDefault="0097405F" w:rsidP="0097405F">
      <w:pPr>
        <w:pStyle w:val="xmsonormal"/>
        <w:shd w:val="clear" w:color="auto" w:fill="FFFFFF"/>
        <w:rPr>
          <w:rFonts w:ascii="Segoe UI" w:hAnsi="Segoe UI" w:cs="Segoe UI"/>
          <w:color w:val="000000"/>
          <w:sz w:val="23"/>
          <w:szCs w:val="23"/>
        </w:rPr>
      </w:pP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t>Услуги, включени в цената :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>- открит басейн с шезлонги и чадъри</w:t>
      </w:r>
      <w:r w:rsidRPr="0097405F">
        <w:rPr>
          <w:rFonts w:ascii="Segoe UI" w:hAnsi="Segoe UI" w:cs="Segoe UI"/>
          <w:color w:val="000000"/>
          <w:sz w:val="23"/>
          <w:szCs w:val="23"/>
          <w:lang w:val="ru-RU"/>
        </w:rPr>
        <w:br/>
        <w:t>- фитнес на открито със зона за релакс</w:t>
      </w:r>
    </w:p>
    <w:p w14:paraId="122C1A0A" w14:textId="77777777" w:rsidR="005D2DA8" w:rsidRPr="0097405F" w:rsidRDefault="005D2DA8">
      <w:pPr>
        <w:rPr>
          <w:lang w:val="ru-RU"/>
        </w:rPr>
      </w:pPr>
    </w:p>
    <w:sectPr w:rsidR="005D2DA8" w:rsidRPr="00974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A59"/>
    <w:rsid w:val="00180A59"/>
    <w:rsid w:val="0036117D"/>
    <w:rsid w:val="005D2DA8"/>
    <w:rsid w:val="0097405F"/>
    <w:rsid w:val="00CE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B7698"/>
  <w15:chartTrackingRefBased/>
  <w15:docId w15:val="{C658C487-281D-4229-9B71-D599E5E2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974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Stepan Mikhailov</cp:lastModifiedBy>
  <cp:revision>3</cp:revision>
  <dcterms:created xsi:type="dcterms:W3CDTF">2024-11-05T08:20:00Z</dcterms:created>
  <dcterms:modified xsi:type="dcterms:W3CDTF">2025-05-07T07:37:00Z</dcterms:modified>
</cp:coreProperties>
</file>