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4F87" w:rsidRPr="00DD4F87" w:rsidRDefault="00DD4F87" w:rsidP="00DD4F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D4F87">
        <w:rPr>
          <w:rFonts w:ascii="Times New Roman" w:eastAsia="Times New Roman" w:hAnsi="Times New Roman" w:cs="Times New Roman"/>
          <w:b/>
          <w:bCs/>
          <w:sz w:val="24"/>
          <w:szCs w:val="24"/>
        </w:rPr>
        <w:t>Working Hours:</w:t>
      </w:r>
      <w:r w:rsidRPr="00DD4F87">
        <w:rPr>
          <w:rFonts w:ascii="Times New Roman" w:eastAsia="Times New Roman" w:hAnsi="Times New Roman" w:cs="Times New Roman"/>
          <w:sz w:val="24"/>
          <w:szCs w:val="24"/>
        </w:rPr>
        <w:t xml:space="preserve"> 10:00 AM - 6:00 PM (June 1, 2024 - September 15, 2024)</w:t>
      </w:r>
    </w:p>
    <w:p w:rsidR="00DD4F87" w:rsidRPr="00DD4F87" w:rsidRDefault="00DD4F87" w:rsidP="00DD4F8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DD4F87">
        <w:rPr>
          <w:rFonts w:ascii="Times New Roman" w:eastAsia="Times New Roman" w:hAnsi="Times New Roman" w:cs="Times New Roman"/>
          <w:b/>
          <w:bCs/>
          <w:sz w:val="27"/>
          <w:szCs w:val="27"/>
        </w:rPr>
        <w:t>Prices (June 1, 2024 - June 30, 2024 / September 1, 2024 - September 15, 2024)</w:t>
      </w:r>
    </w:p>
    <w:p w:rsidR="00DD4F87" w:rsidRPr="00DD4F87" w:rsidRDefault="00DD4F87" w:rsidP="00DD4F8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D4F87">
        <w:rPr>
          <w:rFonts w:ascii="Times New Roman" w:eastAsia="Times New Roman" w:hAnsi="Times New Roman" w:cs="Times New Roman"/>
          <w:b/>
          <w:bCs/>
          <w:sz w:val="24"/>
          <w:szCs w:val="24"/>
        </w:rPr>
        <w:t>Full-Day Package (Monday to Friday):</w:t>
      </w:r>
    </w:p>
    <w:p w:rsidR="00DD4F87" w:rsidRPr="00DD4F87" w:rsidRDefault="00DD4F87" w:rsidP="00DD4F8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D4F87">
        <w:rPr>
          <w:rFonts w:ascii="Times New Roman" w:eastAsia="Times New Roman" w:hAnsi="Times New Roman" w:cs="Times New Roman"/>
          <w:sz w:val="24"/>
          <w:szCs w:val="24"/>
        </w:rPr>
        <w:t>Individuals up to 90 cm in height: Free</w:t>
      </w:r>
    </w:p>
    <w:p w:rsidR="00DD4F87" w:rsidRPr="00DD4F87" w:rsidRDefault="00DD4F87" w:rsidP="00DD4F8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D4F87">
        <w:rPr>
          <w:rFonts w:ascii="Times New Roman" w:eastAsia="Times New Roman" w:hAnsi="Times New Roman" w:cs="Times New Roman"/>
          <w:sz w:val="24"/>
          <w:szCs w:val="24"/>
        </w:rPr>
        <w:t>Individuals between 91 cm and 120 cm in height: 20.00 BGN</w:t>
      </w:r>
    </w:p>
    <w:p w:rsidR="00DD4F87" w:rsidRPr="00DD4F87" w:rsidRDefault="00DD4F87" w:rsidP="00DD4F8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D4F87">
        <w:rPr>
          <w:rFonts w:ascii="Times New Roman" w:eastAsia="Times New Roman" w:hAnsi="Times New Roman" w:cs="Times New Roman"/>
          <w:sz w:val="24"/>
          <w:szCs w:val="24"/>
        </w:rPr>
        <w:t>Individuals over 120 cm in height: 35.00 BGN</w:t>
      </w:r>
    </w:p>
    <w:p w:rsidR="00DD4F87" w:rsidRPr="00DD4F87" w:rsidRDefault="00DD4F87" w:rsidP="00DD4F8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D4F87">
        <w:rPr>
          <w:rFonts w:ascii="Times New Roman" w:eastAsia="Times New Roman" w:hAnsi="Times New Roman" w:cs="Times New Roman"/>
          <w:b/>
          <w:bCs/>
          <w:sz w:val="24"/>
          <w:szCs w:val="24"/>
        </w:rPr>
        <w:t>Full-Day Package (Saturday and Sunday):</w:t>
      </w:r>
    </w:p>
    <w:p w:rsidR="00DD4F87" w:rsidRPr="00DD4F87" w:rsidRDefault="00DD4F87" w:rsidP="00DD4F8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D4F87">
        <w:rPr>
          <w:rFonts w:ascii="Times New Roman" w:eastAsia="Times New Roman" w:hAnsi="Times New Roman" w:cs="Times New Roman"/>
          <w:sz w:val="24"/>
          <w:szCs w:val="24"/>
        </w:rPr>
        <w:t>Individuals up to 90 cm in height: Free</w:t>
      </w:r>
    </w:p>
    <w:p w:rsidR="00DD4F87" w:rsidRPr="00DD4F87" w:rsidRDefault="00DD4F87" w:rsidP="00DD4F8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D4F87">
        <w:rPr>
          <w:rFonts w:ascii="Times New Roman" w:eastAsia="Times New Roman" w:hAnsi="Times New Roman" w:cs="Times New Roman"/>
          <w:sz w:val="24"/>
          <w:szCs w:val="24"/>
        </w:rPr>
        <w:t>Individuals between 91 cm and 120 cm in height: 25.00 BGN</w:t>
      </w:r>
    </w:p>
    <w:p w:rsidR="00DD4F87" w:rsidRPr="00DD4F87" w:rsidRDefault="00DD4F87" w:rsidP="00DD4F8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D4F87">
        <w:rPr>
          <w:rFonts w:ascii="Times New Roman" w:eastAsia="Times New Roman" w:hAnsi="Times New Roman" w:cs="Times New Roman"/>
          <w:sz w:val="24"/>
          <w:szCs w:val="24"/>
        </w:rPr>
        <w:t>Individuals over 120 cm in height: 45.00 BGN</w:t>
      </w:r>
    </w:p>
    <w:p w:rsidR="00DD4F87" w:rsidRPr="00DD4F87" w:rsidRDefault="00DD4F87" w:rsidP="00DD4F8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D4F87">
        <w:rPr>
          <w:rFonts w:ascii="Times New Roman" w:eastAsia="Times New Roman" w:hAnsi="Times New Roman" w:cs="Times New Roman"/>
          <w:b/>
          <w:bCs/>
          <w:sz w:val="24"/>
          <w:szCs w:val="24"/>
        </w:rPr>
        <w:t>Half-Day Package (Available All Week):</w:t>
      </w:r>
    </w:p>
    <w:p w:rsidR="00DD4F87" w:rsidRPr="00DD4F87" w:rsidRDefault="00DD4F87" w:rsidP="00DD4F8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D4F87">
        <w:rPr>
          <w:rFonts w:ascii="Times New Roman" w:eastAsia="Times New Roman" w:hAnsi="Times New Roman" w:cs="Times New Roman"/>
          <w:sz w:val="24"/>
          <w:szCs w:val="24"/>
        </w:rPr>
        <w:t>Individuals up to 90 cm in height: Free</w:t>
      </w:r>
    </w:p>
    <w:p w:rsidR="00DD4F87" w:rsidRPr="00DD4F87" w:rsidRDefault="00DD4F87" w:rsidP="00DD4F8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D4F87">
        <w:rPr>
          <w:rFonts w:ascii="Times New Roman" w:eastAsia="Times New Roman" w:hAnsi="Times New Roman" w:cs="Times New Roman"/>
          <w:sz w:val="24"/>
          <w:szCs w:val="24"/>
        </w:rPr>
        <w:t>Individuals between 91 cm and 120 cm in height: 18.00 BGN</w:t>
      </w:r>
    </w:p>
    <w:p w:rsidR="00DD4F87" w:rsidRPr="00DD4F87" w:rsidRDefault="00DD4F87" w:rsidP="00DD4F8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D4F87">
        <w:rPr>
          <w:rFonts w:ascii="Times New Roman" w:eastAsia="Times New Roman" w:hAnsi="Times New Roman" w:cs="Times New Roman"/>
          <w:sz w:val="24"/>
          <w:szCs w:val="24"/>
        </w:rPr>
        <w:t>Individuals over 120 cm in height: 33.00 BGN</w:t>
      </w:r>
    </w:p>
    <w:p w:rsidR="00DD4F87" w:rsidRPr="00DD4F87" w:rsidRDefault="00DD4F87" w:rsidP="00DD4F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D4F87">
        <w:rPr>
          <w:rFonts w:ascii="Times New Roman" w:eastAsia="Times New Roman" w:hAnsi="Times New Roman" w:cs="Times New Roman"/>
          <w:sz w:val="24"/>
          <w:szCs w:val="24"/>
        </w:rPr>
        <w:pict>
          <v:rect id="_x0000_i1025" style="width:0;height:1.5pt" o:hralign="center" o:hrstd="t" o:hr="t" fillcolor="#a0a0a0" stroked="f"/>
        </w:pict>
      </w:r>
    </w:p>
    <w:p w:rsidR="00DD4F87" w:rsidRPr="00DD4F87" w:rsidRDefault="00DD4F87" w:rsidP="00DD4F8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DD4F87">
        <w:rPr>
          <w:rFonts w:ascii="Times New Roman" w:eastAsia="Times New Roman" w:hAnsi="Times New Roman" w:cs="Times New Roman"/>
          <w:b/>
          <w:bCs/>
          <w:sz w:val="27"/>
          <w:szCs w:val="27"/>
        </w:rPr>
        <w:t>Prices (July 1, 2024 - August 31, 2024)</w:t>
      </w:r>
    </w:p>
    <w:p w:rsidR="00DD4F87" w:rsidRPr="00DD4F87" w:rsidRDefault="00DD4F87" w:rsidP="00DD4F8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D4F87">
        <w:rPr>
          <w:rFonts w:ascii="Times New Roman" w:eastAsia="Times New Roman" w:hAnsi="Times New Roman" w:cs="Times New Roman"/>
          <w:b/>
          <w:bCs/>
          <w:sz w:val="24"/>
          <w:szCs w:val="24"/>
        </w:rPr>
        <w:t>Full-Day Package (Monday to Friday):</w:t>
      </w:r>
    </w:p>
    <w:p w:rsidR="00DD4F87" w:rsidRPr="00DD4F87" w:rsidRDefault="00DD4F87" w:rsidP="00DD4F8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D4F87">
        <w:rPr>
          <w:rFonts w:ascii="Times New Roman" w:eastAsia="Times New Roman" w:hAnsi="Times New Roman" w:cs="Times New Roman"/>
          <w:sz w:val="24"/>
          <w:szCs w:val="24"/>
        </w:rPr>
        <w:t>Individuals up to 90 cm in height: Free</w:t>
      </w:r>
    </w:p>
    <w:p w:rsidR="00DD4F87" w:rsidRPr="00DD4F87" w:rsidRDefault="00DD4F87" w:rsidP="00DD4F8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D4F87">
        <w:rPr>
          <w:rFonts w:ascii="Times New Roman" w:eastAsia="Times New Roman" w:hAnsi="Times New Roman" w:cs="Times New Roman"/>
          <w:sz w:val="24"/>
          <w:szCs w:val="24"/>
        </w:rPr>
        <w:t>Individuals between 91 cm and 120 cm in height: 25.00 BGN</w:t>
      </w:r>
    </w:p>
    <w:p w:rsidR="00DD4F87" w:rsidRPr="00DD4F87" w:rsidRDefault="00DD4F87" w:rsidP="00DD4F8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D4F87">
        <w:rPr>
          <w:rFonts w:ascii="Times New Roman" w:eastAsia="Times New Roman" w:hAnsi="Times New Roman" w:cs="Times New Roman"/>
          <w:sz w:val="24"/>
          <w:szCs w:val="24"/>
        </w:rPr>
        <w:t>Individuals over 120 cm in height: 48.00 BGN</w:t>
      </w:r>
    </w:p>
    <w:p w:rsidR="00DD4F87" w:rsidRPr="00DD4F87" w:rsidRDefault="00DD4F87" w:rsidP="00DD4F8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D4F87">
        <w:rPr>
          <w:rFonts w:ascii="Times New Roman" w:eastAsia="Times New Roman" w:hAnsi="Times New Roman" w:cs="Times New Roman"/>
          <w:b/>
          <w:bCs/>
          <w:sz w:val="24"/>
          <w:szCs w:val="24"/>
        </w:rPr>
        <w:t>Full-Day Package (Saturday and Sunday):</w:t>
      </w:r>
    </w:p>
    <w:p w:rsidR="00DD4F87" w:rsidRPr="00DD4F87" w:rsidRDefault="00DD4F87" w:rsidP="00DD4F8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D4F87">
        <w:rPr>
          <w:rFonts w:ascii="Times New Roman" w:eastAsia="Times New Roman" w:hAnsi="Times New Roman" w:cs="Times New Roman"/>
          <w:sz w:val="24"/>
          <w:szCs w:val="24"/>
        </w:rPr>
        <w:t>Individuals up to 90 cm in height: Free</w:t>
      </w:r>
    </w:p>
    <w:p w:rsidR="00DD4F87" w:rsidRPr="00DD4F87" w:rsidRDefault="00DD4F87" w:rsidP="00DD4F8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D4F87">
        <w:rPr>
          <w:rFonts w:ascii="Times New Roman" w:eastAsia="Times New Roman" w:hAnsi="Times New Roman" w:cs="Times New Roman"/>
          <w:sz w:val="24"/>
          <w:szCs w:val="24"/>
        </w:rPr>
        <w:t>Individuals between 91 cm and 120 cm in height: 28.00 BGN</w:t>
      </w:r>
    </w:p>
    <w:p w:rsidR="00DD4F87" w:rsidRDefault="00DD4F87" w:rsidP="00DD4F8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D4F87">
        <w:rPr>
          <w:rFonts w:ascii="Times New Roman" w:eastAsia="Times New Roman" w:hAnsi="Times New Roman" w:cs="Times New Roman"/>
          <w:sz w:val="24"/>
          <w:szCs w:val="24"/>
        </w:rPr>
        <w:t>Individuals over 120 cm in height: 50.00 BGN</w:t>
      </w:r>
    </w:p>
    <w:p w:rsidR="00530E87" w:rsidRDefault="00530E87" w:rsidP="00530E87">
      <w:pPr>
        <w:pStyle w:val="Heading4"/>
      </w:pPr>
      <w:r>
        <w:t>Half-Day Package (Monday to Friday):</w:t>
      </w:r>
    </w:p>
    <w:p w:rsidR="00530E87" w:rsidRDefault="00530E87" w:rsidP="00530E87">
      <w:pPr>
        <w:pStyle w:val="NormalWeb"/>
        <w:numPr>
          <w:ilvl w:val="0"/>
          <w:numId w:val="6"/>
        </w:numPr>
      </w:pPr>
      <w:r>
        <w:t>Individuals up to 90 cm in height: Free</w:t>
      </w:r>
    </w:p>
    <w:p w:rsidR="00530E87" w:rsidRDefault="00530E87" w:rsidP="00530E87">
      <w:pPr>
        <w:pStyle w:val="NormalWeb"/>
        <w:numPr>
          <w:ilvl w:val="0"/>
          <w:numId w:val="6"/>
        </w:numPr>
      </w:pPr>
      <w:r>
        <w:t>Individuals between 91 cm and 120 cm in height: 22.00 BGN</w:t>
      </w:r>
    </w:p>
    <w:p w:rsidR="00530E87" w:rsidRDefault="00530E87" w:rsidP="00530E87">
      <w:pPr>
        <w:pStyle w:val="NormalWeb"/>
        <w:numPr>
          <w:ilvl w:val="0"/>
          <w:numId w:val="6"/>
        </w:numPr>
      </w:pPr>
      <w:r>
        <w:t>Individuals over 120 cm in height: 38.00 BGN</w:t>
      </w:r>
    </w:p>
    <w:p w:rsidR="00530E87" w:rsidRDefault="00530E87" w:rsidP="00530E87">
      <w:pPr>
        <w:pStyle w:val="Heading4"/>
      </w:pPr>
    </w:p>
    <w:p w:rsidR="00530E87" w:rsidRDefault="00530E87" w:rsidP="00530E87">
      <w:pPr>
        <w:pStyle w:val="Heading4"/>
      </w:pPr>
      <w:bookmarkStart w:id="0" w:name="_GoBack"/>
      <w:bookmarkEnd w:id="0"/>
      <w:r>
        <w:lastRenderedPageBreak/>
        <w:t>Half-Day Package (Saturday and Sunday):</w:t>
      </w:r>
    </w:p>
    <w:p w:rsidR="00530E87" w:rsidRDefault="00530E87" w:rsidP="00530E87">
      <w:pPr>
        <w:pStyle w:val="NormalWeb"/>
        <w:numPr>
          <w:ilvl w:val="0"/>
          <w:numId w:val="7"/>
        </w:numPr>
      </w:pPr>
      <w:r>
        <w:t>Individuals up to 90 cm in height: Free</w:t>
      </w:r>
    </w:p>
    <w:p w:rsidR="00530E87" w:rsidRDefault="00530E87" w:rsidP="00530E87">
      <w:pPr>
        <w:pStyle w:val="NormalWeb"/>
        <w:numPr>
          <w:ilvl w:val="0"/>
          <w:numId w:val="7"/>
        </w:numPr>
      </w:pPr>
      <w:r>
        <w:t>Individuals between 91 cm and 120 cm in height: 23.00 BGN</w:t>
      </w:r>
    </w:p>
    <w:p w:rsidR="00530E87" w:rsidRDefault="00530E87" w:rsidP="00530E87">
      <w:pPr>
        <w:pStyle w:val="NormalWeb"/>
        <w:numPr>
          <w:ilvl w:val="0"/>
          <w:numId w:val="7"/>
        </w:numPr>
      </w:pPr>
      <w:r>
        <w:t>Individuals over 120 cm in height: 40.00 BGN</w:t>
      </w:r>
    </w:p>
    <w:p w:rsidR="00530E87" w:rsidRDefault="00530E87" w:rsidP="00530E87">
      <w:pPr>
        <w:pStyle w:val="Heading3"/>
      </w:pPr>
      <w:r>
        <w:t>Included in the Service Prices:</w:t>
      </w:r>
    </w:p>
    <w:p w:rsidR="00530E87" w:rsidRDefault="00530E87" w:rsidP="00530E87">
      <w:pPr>
        <w:pStyle w:val="NormalWeb"/>
      </w:pPr>
      <w:r>
        <w:t>Access to water attractions, showers, changing rooms, restrooms, as well as rings, umbrellas, and sun loungers (subject to availability).</w:t>
      </w:r>
    </w:p>
    <w:p w:rsidR="00530E87" w:rsidRDefault="00530E87" w:rsidP="00530E87">
      <w:pPr>
        <w:pStyle w:val="Heading3"/>
      </w:pPr>
      <w:r>
        <w:t>Services with Additional Charges:</w:t>
      </w:r>
    </w:p>
    <w:p w:rsidR="00530E87" w:rsidRDefault="00530E87" w:rsidP="00530E87">
      <w:pPr>
        <w:pStyle w:val="NormalWeb"/>
        <w:numPr>
          <w:ilvl w:val="0"/>
          <w:numId w:val="8"/>
        </w:numPr>
      </w:pPr>
      <w:r>
        <w:t>Consumption at the dining facilities and bars within the park.</w:t>
      </w:r>
    </w:p>
    <w:p w:rsidR="00530E87" w:rsidRDefault="00530E87" w:rsidP="00530E87">
      <w:pPr>
        <w:pStyle w:val="NormalWeb"/>
        <w:numPr>
          <w:ilvl w:val="0"/>
          <w:numId w:val="8"/>
        </w:numPr>
      </w:pPr>
      <w:r>
        <w:t>Safe: 8 BGN per day.</w:t>
      </w:r>
    </w:p>
    <w:p w:rsidR="00530E87" w:rsidRDefault="00530E87" w:rsidP="00530E87">
      <w:pPr>
        <w:pStyle w:val="NormalWeb"/>
      </w:pPr>
      <w:r>
        <w:t>All prices include VAT.</w:t>
      </w:r>
    </w:p>
    <w:p w:rsidR="00530E87" w:rsidRPr="00DD4F87" w:rsidRDefault="00530E87" w:rsidP="00530E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C012E" w:rsidRDefault="006C012E"/>
    <w:sectPr w:rsidR="006C01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48537F"/>
    <w:multiLevelType w:val="multilevel"/>
    <w:tmpl w:val="EDFA3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AA5DCF"/>
    <w:multiLevelType w:val="multilevel"/>
    <w:tmpl w:val="182E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BE3B46"/>
    <w:multiLevelType w:val="multilevel"/>
    <w:tmpl w:val="708AC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1E75DC"/>
    <w:multiLevelType w:val="multilevel"/>
    <w:tmpl w:val="7EBEA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C61116F"/>
    <w:multiLevelType w:val="multilevel"/>
    <w:tmpl w:val="1CDEF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4D704BC"/>
    <w:multiLevelType w:val="multilevel"/>
    <w:tmpl w:val="98800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2F60601"/>
    <w:multiLevelType w:val="multilevel"/>
    <w:tmpl w:val="FD985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BE25431"/>
    <w:multiLevelType w:val="multilevel"/>
    <w:tmpl w:val="65A01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0"/>
  </w:num>
  <w:num w:numId="5">
    <w:abstractNumId w:val="6"/>
  </w:num>
  <w:num w:numId="6">
    <w:abstractNumId w:val="7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11C2"/>
    <w:rsid w:val="00530E87"/>
    <w:rsid w:val="006C012E"/>
    <w:rsid w:val="008211C2"/>
    <w:rsid w:val="00DD4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D09C1C0-1569-472D-964C-3D4CE69A2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DD4F8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DD4F8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DD4F87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DD4F8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DD4F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D4F8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916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0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265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2</cp:revision>
  <dcterms:created xsi:type="dcterms:W3CDTF">2025-01-21T09:25:00Z</dcterms:created>
  <dcterms:modified xsi:type="dcterms:W3CDTF">2025-01-21T09:42:00Z</dcterms:modified>
</cp:coreProperties>
</file>