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61C4" w14:textId="27AEA90E" w:rsidR="00AD3040" w:rsidRPr="00EE2D0F" w:rsidRDefault="00EE2D0F" w:rsidP="00EE2D0F">
      <w:r w:rsidRPr="00EE2D0F">
        <w:t xml:space="preserve">Pets up to 20 kg are accepted, the fee is 25 BGN per day, they are not allowed in common areas / restaurants and pools </w:t>
      </w:r>
    </w:p>
    <w:sectPr w:rsidR="00AD3040" w:rsidRPr="00EE2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44"/>
    <w:rsid w:val="00065792"/>
    <w:rsid w:val="001268BA"/>
    <w:rsid w:val="00284848"/>
    <w:rsid w:val="003106F8"/>
    <w:rsid w:val="004A37EE"/>
    <w:rsid w:val="00AD3040"/>
    <w:rsid w:val="00DC7E44"/>
    <w:rsid w:val="00EE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03503"/>
  <w15:chartTrackingRefBased/>
  <w15:docId w15:val="{82B0CB32-977D-4566-8A60-25F280726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E4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E4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E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E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E4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E4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E4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E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E4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E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E4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E4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3</cp:revision>
  <dcterms:created xsi:type="dcterms:W3CDTF">2025-02-18T09:14:00Z</dcterms:created>
  <dcterms:modified xsi:type="dcterms:W3CDTF">2025-02-20T12:30:00Z</dcterms:modified>
</cp:coreProperties>
</file>