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C87D63" wp14:paraId="183725FA" wp14:textId="2F54989E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Indoor Swimming Pool:</w:t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Features heated water and a relaxing hydromassage waterfall.</w:t>
      </w:r>
    </w:p>
    <w:p xmlns:wp14="http://schemas.microsoft.com/office/word/2010/wordml" w:rsidP="73C87D63" wp14:paraId="2164BB0F" wp14:textId="29FA27E1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Children's Pool:</w:t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dedicated, shallow pool safe for younger guests.</w:t>
      </w:r>
    </w:p>
    <w:p xmlns:wp14="http://schemas.microsoft.com/office/word/2010/wordml" w:rsidP="73C87D63" wp14:paraId="276DC692" wp14:textId="5F7BEDF8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Jacuzzi:</w:t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Hot tub with powerful hydromassage jets.</w:t>
      </w:r>
    </w:p>
    <w:p xmlns:wp14="http://schemas.microsoft.com/office/word/2010/wordml" w:rsidP="73C87D63" wp14:paraId="6D6BCD27" wp14:textId="17B8203E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Thermal Zone:</w:t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Equipped with an infrared sauna, two Finnish saunas, two steam baths.</w:t>
      </w:r>
    </w:p>
    <w:p xmlns:wp14="http://schemas.microsoft.com/office/word/2010/wordml" w:rsidP="73C87D63" wp14:paraId="5C278F4C" wp14:textId="1D0474F1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Massages &amp; Therapies:</w:t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specialized massage room offering professional body treatments, anti-cellulite programs, and exotic therapies such as Indian head massages</w:t>
      </w:r>
    </w:p>
    <w:p xmlns:wp14="http://schemas.microsoft.com/office/word/2010/wordml" w:rsidP="73C87D63" wp14:paraId="2B127100" wp14:textId="77538C91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>Conference Hall: A fully equipped event space with a seating capacity of up to 150 guests, perfect for business meetings, seminars, presentations, and team-building events.</w:t>
      </w:r>
    </w:p>
    <w:p xmlns:wp14="http://schemas.microsoft.com/office/word/2010/wordml" w:rsidP="73C87D63" wp14:paraId="522595FE" wp14:textId="2BD83B5B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>Kid's Playroom: A safe indoor space with games and toys for children</w:t>
      </w:r>
    </w:p>
    <w:p xmlns:wp14="http://schemas.microsoft.com/office/word/2010/wordml" w:rsidP="73C87D63" wp14:paraId="048E1FC9" wp14:textId="1F4EAFC4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>Parking Options:  underground garage free of charge if spaces are available</w:t>
      </w:r>
    </w:p>
    <w:p xmlns:wp14="http://schemas.microsoft.com/office/word/2010/wordml" w:rsidP="73C87D63" wp14:paraId="00502AF5" wp14:textId="592A53FC">
      <w:pPr>
        <w:pStyle w:val="ListParagraph"/>
        <w:numPr>
          <w:ilvl w:val="1"/>
          <w:numId w:val="1"/>
        </w:numPr>
        <w:spacing w:before="0" w:beforeAutospacing="off" w:after="0" w:afterAutospacing="off"/>
        <w:ind w:left="1665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>Pet-Friendly: The hotel welcomes guests traveling with their pets (upon request)  for an additional fee at the front desk</w:t>
      </w:r>
      <w:r>
        <w:br/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>
        <w:br/>
      </w:r>
      <w:r w:rsidRPr="73C87D63" w:rsidR="26B2CCCA">
        <w:rPr>
          <w:rFonts w:ascii="Arial" w:hAnsi="Arial" w:eastAsia="Arial" w:cs="Arial"/>
          <w:noProof w:val="0"/>
          <w:sz w:val="24"/>
          <w:szCs w:val="24"/>
          <w:lang w:val="en-US"/>
        </w:rPr>
        <w:t>General Services: Free high-speed Wi-Fi throughout the resort, in-room safes, and airport transfer arrangements</w:t>
      </w:r>
    </w:p>
    <w:p xmlns:wp14="http://schemas.microsoft.com/office/word/2010/wordml" wp14:paraId="2C078E63" wp14:textId="4CEB387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f1b0d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0FD96E"/>
    <w:rsid w:val="26B2CCCA"/>
    <w:rsid w:val="600FD96E"/>
    <w:rsid w:val="73C8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86B2"/>
  <w15:chartTrackingRefBased/>
  <w15:docId w15:val="{9E85E8FE-BAA2-47B4-86E8-DCD09A37F5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3C87D6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58ec40a10a94ed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DA5E91-A068-41CC-B57E-3C9BD9DC82F3}"/>
</file>

<file path=customXml/itemProps2.xml><?xml version="1.0" encoding="utf-8"?>
<ds:datastoreItem xmlns:ds="http://schemas.openxmlformats.org/officeDocument/2006/customXml" ds:itemID="{6F7D18F0-584E-43F5-AF59-842257F119BD}"/>
</file>

<file path=customXml/itemProps3.xml><?xml version="1.0" encoding="utf-8"?>
<ds:datastoreItem xmlns:ds="http://schemas.openxmlformats.org/officeDocument/2006/customXml" ds:itemID="{F69E4D10-4533-4515-92DE-BB3653C12C3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2026-09-09T13:58:42Z</dcterms:created>
  <dcterms:modified xsi:type="dcterms:W3CDTF">2026-09-09T13:59:05Z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